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7E70" w14:textId="77777777" w:rsidR="00D51282" w:rsidRPr="00D51282" w:rsidRDefault="00D51282" w:rsidP="00D5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82">
        <w:rPr>
          <w:rFonts w:ascii="Times New Roman" w:eastAsia="Times New Roman" w:hAnsi="Times New Roman" w:cs="Times New Roman"/>
          <w:sz w:val="24"/>
          <w:szCs w:val="24"/>
        </w:rPr>
        <w:t>ASSOCIATION PROXY STATEMENT</w:t>
      </w:r>
    </w:p>
    <w:p w14:paraId="2FD592CA" w14:textId="10D88774" w:rsidR="00581A22" w:rsidRDefault="00D51282" w:rsidP="00D51282">
      <w:r w:rsidRPr="00D512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 xml:space="preserve">I, the undersigned, </w:t>
      </w:r>
      <w:r w:rsidRPr="00D5128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t xml:space="preserve"> (name)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being a Member in good standing of NOCRA and entitled to vote at General Meetings,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 xml:space="preserve"> I hereby appoint </w:t>
      </w:r>
      <w:r w:rsidRPr="00D5128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t>_____________ (name of appointed person)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as my proxy to vote on my behalf at the annual general meeting of the Association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I abstain from voting and wish to use this letter to establish a quorum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Choose to vote as per the attached ballot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 xml:space="preserve">to be held on June </w:t>
      </w:r>
      <w:r w:rsidR="00391A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2175FA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51282">
        <w:rPr>
          <w:rFonts w:ascii="Times New Roman" w:eastAsia="Times New Roman" w:hAnsi="Times New Roman" w:cs="Times New Roman"/>
          <w:sz w:val="24"/>
          <w:szCs w:val="24"/>
        </w:rPr>
        <w:t xml:space="preserve"> and at any adjournment of that meeting.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My proxy may vote as he thinks.*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 xml:space="preserve">signed </w:t>
      </w:r>
      <w:r w:rsidRPr="00D5128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t xml:space="preserve"> (date of signing)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</w:r>
      <w:r w:rsidRPr="00D5128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 _____________________________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t xml:space="preserve"> (signature)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I allow my digital signature to substitute for a formal signed proxy document sent by a valid email address registered on Arbiter as a paid NOCRA Member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1282">
        <w:rPr>
          <w:rFonts w:ascii="Times New Roman" w:eastAsia="Times New Roman" w:hAnsi="Times New Roman" w:cs="Times New Roman"/>
          <w:sz w:val="24"/>
          <w:szCs w:val="24"/>
        </w:rPr>
        <w:br/>
        <w:t>11.5.3 An instrument of proxy is valid only for the General Meeting in question (or any adjournment thereof).</w:t>
      </w:r>
    </w:p>
    <w:sectPr w:rsidR="0058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282"/>
    <w:rsid w:val="002175FA"/>
    <w:rsid w:val="00391AF9"/>
    <w:rsid w:val="00581A22"/>
    <w:rsid w:val="00D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7414"/>
  <w15:docId w15:val="{FDA75CD8-3345-4F40-A09A-E4D291EE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Mitch Leshin</cp:lastModifiedBy>
  <cp:revision>2</cp:revision>
  <dcterms:created xsi:type="dcterms:W3CDTF">2019-05-14T20:05:00Z</dcterms:created>
  <dcterms:modified xsi:type="dcterms:W3CDTF">2019-05-14T20:05:00Z</dcterms:modified>
</cp:coreProperties>
</file>